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78B" w:rsidRDefault="0021078B" w:rsidP="00A3334C">
      <w:pPr>
        <w:pStyle w:val="Titre1"/>
        <w:jc w:val="center"/>
        <w:rPr>
          <w:rFonts w:hint="cs"/>
          <w:rtl/>
        </w:rPr>
      </w:pPr>
    </w:p>
    <w:p w:rsidR="00A3334C" w:rsidRDefault="00A3334C" w:rsidP="00A3334C">
      <w:pPr>
        <w:rPr>
          <w:rFonts w:hint="cs"/>
          <w:rtl/>
        </w:rPr>
      </w:pPr>
    </w:p>
    <w:p w:rsidR="00A3334C" w:rsidRDefault="00A3334C" w:rsidP="00A3334C">
      <w:pPr>
        <w:rPr>
          <w:rFonts w:hint="cs"/>
          <w:rtl/>
        </w:rPr>
      </w:pPr>
    </w:p>
    <w:p w:rsidR="00A3334C" w:rsidRDefault="00A3334C" w:rsidP="00A3334C">
      <w:pPr>
        <w:rPr>
          <w:rFonts w:hint="cs"/>
          <w:rtl/>
        </w:rPr>
      </w:pPr>
    </w:p>
    <w:p w:rsidR="00A3334C" w:rsidRDefault="00A3334C" w:rsidP="00A3334C">
      <w:pPr>
        <w:rPr>
          <w:rFonts w:hint="cs"/>
          <w:rtl/>
        </w:rPr>
      </w:pPr>
    </w:p>
    <w:p w:rsidR="00A3334C" w:rsidRPr="00A3334C" w:rsidRDefault="00A3334C" w:rsidP="00A3334C">
      <w:pPr>
        <w:tabs>
          <w:tab w:val="left" w:pos="5235"/>
        </w:tabs>
        <w:rPr>
          <w:rFonts w:hint="cs"/>
          <w:sz w:val="56"/>
          <w:szCs w:val="56"/>
          <w:rtl/>
        </w:rPr>
      </w:pPr>
      <w:r w:rsidRPr="00A3334C">
        <w:rPr>
          <w:sz w:val="56"/>
          <w:szCs w:val="56"/>
        </w:rPr>
        <w:tab/>
      </w:r>
    </w:p>
    <w:p w:rsidR="00A3334C" w:rsidRPr="00A3334C" w:rsidRDefault="00A3334C" w:rsidP="00A3334C">
      <w:pPr>
        <w:jc w:val="center"/>
        <w:rPr>
          <w:rFonts w:ascii="Simplified Arabic" w:hAnsi="Simplified Arabic" w:cs="Simplified Arabic"/>
          <w:sz w:val="56"/>
          <w:szCs w:val="56"/>
          <w:rtl/>
        </w:rPr>
      </w:pPr>
      <w:proofErr w:type="gramStart"/>
      <w:r w:rsidRPr="00A3334C">
        <w:rPr>
          <w:rFonts w:asciiTheme="majorBidi" w:hAnsiTheme="majorBidi" w:cstheme="majorBidi"/>
          <w:sz w:val="56"/>
          <w:szCs w:val="56"/>
          <w:rtl/>
        </w:rPr>
        <w:t>الفصل</w:t>
      </w:r>
      <w:proofErr w:type="gramEnd"/>
      <w:r w:rsidRPr="00A3334C">
        <w:rPr>
          <w:rFonts w:asciiTheme="majorBidi" w:hAnsiTheme="majorBidi" w:cstheme="majorBidi"/>
          <w:sz w:val="56"/>
          <w:szCs w:val="56"/>
          <w:rtl/>
        </w:rPr>
        <w:t xml:space="preserve"> </w:t>
      </w:r>
      <w:r w:rsidRPr="00A3334C">
        <w:rPr>
          <w:rFonts w:asciiTheme="majorBidi" w:hAnsiTheme="majorBidi" w:cstheme="majorBidi" w:hint="cs"/>
          <w:sz w:val="56"/>
          <w:szCs w:val="56"/>
          <w:rtl/>
        </w:rPr>
        <w:t>الثاني:</w:t>
      </w:r>
    </w:p>
    <w:p w:rsidR="00A3334C" w:rsidRPr="00A3334C" w:rsidRDefault="00A3334C" w:rsidP="00A3334C">
      <w:pPr>
        <w:jc w:val="center"/>
        <w:rPr>
          <w:rFonts w:ascii="Simplified Arabic" w:hAnsi="Simplified Arabic" w:cs="Simplified Arabic"/>
          <w:sz w:val="96"/>
          <w:szCs w:val="96"/>
          <w:rtl/>
        </w:rPr>
      </w:pPr>
      <w:r w:rsidRPr="00A3334C">
        <w:rPr>
          <w:rFonts w:ascii="Simplified Arabic" w:hAnsi="Simplified Arabic" w:cs="Simplified Arabic"/>
          <w:sz w:val="56"/>
          <w:szCs w:val="56"/>
          <w:rtl/>
        </w:rPr>
        <w:t xml:space="preserve">حالات </w:t>
      </w:r>
      <w:r w:rsidRPr="00A3334C">
        <w:rPr>
          <w:rFonts w:ascii="Simplified Arabic" w:hAnsi="Simplified Arabic" w:cs="Simplified Arabic" w:hint="cs"/>
          <w:sz w:val="56"/>
          <w:szCs w:val="56"/>
          <w:rtl/>
        </w:rPr>
        <w:t>الاستعجال</w:t>
      </w:r>
      <w:r w:rsidRPr="00A3334C">
        <w:rPr>
          <w:rFonts w:ascii="Simplified Arabic" w:hAnsi="Simplified Arabic" w:cs="Simplified Arabic"/>
          <w:sz w:val="56"/>
          <w:szCs w:val="56"/>
          <w:rtl/>
        </w:rPr>
        <w:t xml:space="preserve"> </w:t>
      </w:r>
      <w:proofErr w:type="gramStart"/>
      <w:r w:rsidRPr="00A3334C">
        <w:rPr>
          <w:rFonts w:ascii="Simplified Arabic" w:hAnsi="Simplified Arabic" w:cs="Simplified Arabic"/>
          <w:sz w:val="56"/>
          <w:szCs w:val="56"/>
          <w:rtl/>
        </w:rPr>
        <w:t>المتعلقة</w:t>
      </w:r>
      <w:proofErr w:type="gramEnd"/>
      <w:r w:rsidRPr="00A3334C">
        <w:rPr>
          <w:rFonts w:ascii="Simplified Arabic" w:hAnsi="Simplified Arabic" w:cs="Simplified Arabic"/>
          <w:sz w:val="56"/>
          <w:szCs w:val="56"/>
          <w:rtl/>
        </w:rPr>
        <w:t xml:space="preserve"> بقانون الأسرة و التي تدخل في صلاحيات قاضي </w:t>
      </w:r>
      <w:r w:rsidRPr="00A3334C">
        <w:rPr>
          <w:rFonts w:ascii="Simplified Arabic" w:hAnsi="Simplified Arabic" w:cs="Simplified Arabic" w:hint="cs"/>
          <w:sz w:val="56"/>
          <w:szCs w:val="56"/>
          <w:rtl/>
        </w:rPr>
        <w:t>الاستعجال</w:t>
      </w:r>
    </w:p>
    <w:sectPr w:rsidR="00A3334C" w:rsidRPr="00A3334C" w:rsidSect="00210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334C"/>
    <w:rsid w:val="0021078B"/>
    <w:rsid w:val="00A333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78B"/>
  </w:style>
  <w:style w:type="paragraph" w:styleId="Titre1">
    <w:name w:val="heading 1"/>
    <w:basedOn w:val="Normal"/>
    <w:next w:val="Normal"/>
    <w:link w:val="Titre1Car"/>
    <w:uiPriority w:val="9"/>
    <w:qFormat/>
    <w:rsid w:val="00A333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3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3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A333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A333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A3334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</Words>
  <Characters>83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Orange</dc:creator>
  <cp:lastModifiedBy>Orange</cp:lastModifiedBy>
  <cp:revision>1</cp:revision>
  <dcterms:created xsi:type="dcterms:W3CDTF">2016-05-17T08:59:00Z</dcterms:created>
  <dcterms:modified xsi:type="dcterms:W3CDTF">2016-05-17T09:05:00Z</dcterms:modified>
</cp:coreProperties>
</file>